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39" w:rsidRDefault="00D91239" w:rsidP="00D91239">
      <w:pPr>
        <w:pStyle w:val="Heading1"/>
      </w:pPr>
      <w:r>
        <w:rPr>
          <w:rFonts w:ascii="Calibri Light" w:eastAsia="Calibri Light" w:hAnsi="Calibri Light" w:cs="Times New Roman"/>
          <w:color w:val="2E74B5"/>
          <w:lang w:val="cy-GB"/>
        </w:rPr>
        <w:t xml:space="preserve">Cynhwysiant Digidol </w:t>
      </w:r>
    </w:p>
    <w:p w:rsidR="00D91239" w:rsidRDefault="00D91239" w:rsidP="00D91239">
      <w:pPr>
        <w:rPr>
          <w:rFonts w:ascii="Calibri" w:eastAsia="Calibri" w:hAnsi="Calibri" w:cs="Times New Roman"/>
          <w:lang w:val="cy-GB"/>
        </w:rPr>
      </w:pPr>
      <w:bookmarkStart w:id="0" w:name="_GoBack"/>
      <w:bookmarkEnd w:id="0"/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Sylwer nad yw’r canlyniadau hyn yn gynhwysfawr ond maent yn darparu trosolwg o destunau. </w:t>
      </w:r>
    </w:p>
    <w:p w:rsidR="00D91239" w:rsidRPr="00EC76CD" w:rsidRDefault="00D91239" w:rsidP="00D91239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Rhwystrau sy’n atal cynhwysiant digidol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Mynediad – mynediad at y rhyngrwyd, mynediad at offer, fforddiadwyedd [2, 3, 4, 11, 14, 19, 21]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Hyder - yn eu gallu personol, pryderon am ddiogelwch ar-lein  [2, 3, 4, 10, 11, 14, 19]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Sgiliau ar-lein - diffyg sgiliau i ddefnyddio’r rhyngrwyd a gwasanaethau ar-lein [2, 3, 4, 11, 14, 21]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Ysgogiad - ddim yn gweld sut y gallai’r rhyngrwyd fod yn berthnasol a defnyddiol  [2, 3, 4, 14, 21]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Dyluniad - hygyrchedd, defnyddioldeb, cymhlethdod [1, 2, 4, 11, 14]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Ymwybyddiaeth - gwasanaethau, cynnyrch a chefnogaeth ddigidol sydd ar gael [2, 10, 21]</w:t>
      </w:r>
    </w:p>
    <w:p w:rsidR="00D91239" w:rsidRDefault="00D91239" w:rsidP="00D91239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Times New Roman"/>
          <w:lang w:val="cy-GB"/>
        </w:rPr>
        <w:t>Iaith - ddim yn Gymraeg neu iaith gyntaf arall [4]</w:t>
      </w:r>
    </w:p>
    <w:p w:rsidR="00D91239" w:rsidRPr="004C1EC7" w:rsidRDefault="00D91239" w:rsidP="00D91239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Perygl o allgau digidol 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>Mae rhai carfannau o’r boblogaeth yn fwy tebygol o gael eu hallgau’n ddigidol nag eraill, sef: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hŷn [2, 3, 4, 6, 10, 14, 17, 21]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mewn grwpiau incwm is [2, 6, 14, 17, 21]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heb swydd [2]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mewn tai cymdeithasol [4]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gydag anableddau [2, 3, 4, 14]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gyda llai o gymwysterau addysgol [2, 3, 6, 21]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sy’n byw mewn ardaloedd gwledig [4]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Pobl ddigartref [2] 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Pobl lle nad yw eu hiaith gyntaf yn Saesneg [2]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Ffoaduriaid a cheiswyr lloches [11]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Rhai sy’n derbyn budd-daliadau [17]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 xml:space="preserve">Dim plant ar yr aelwyd [21] </w:t>
      </w:r>
    </w:p>
    <w:p w:rsidR="00D91239" w:rsidRDefault="00D91239" w:rsidP="00D91239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Hyder mewn llythrennedd cyffredinol [21]</w:t>
      </w:r>
    </w:p>
    <w:p w:rsidR="00D91239" w:rsidRPr="00EC76CD" w:rsidRDefault="00D91239" w:rsidP="00D91239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Argymhellion i wella cynhwysiant a lleihau allgau 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Cynnwys hygyrchedd i leihau stigma [1]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Angen dulliau amgen (dros y ffôn, wyneb yn wyneb) i osgoi eithrio pobl [2, 10,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Efallai y bydd rhai angen cymorth, cefnogaeth [2, 9, 10]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Hyfforddiant sgiliau digidol [2, 3, 15,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Cefnogwyr digidol [2, 3]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Cefnogaeth rhyng-genhedlaeth - pobl ifanc i gefnogi pobl hŷn i ddatblygu sgiliau [2, 3]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Technoleg gynorthwyol  [2, 3, 11, 13]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Cysylltiad di-wifr am ddim i’r cyhoedd neu gysylltiad fforddiadwy  [2, 3, 9, 13,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Sgiliau digidol y gweithlu [2, 3, 11, 12, 17, 19]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Codi ymwybyddiaeth o gefnogaeth [2, 3, 10,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Sicrhau bod gwasanaethau ar-lein a chefnogaeth yn hygyrch  [2, 3, 13]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Cyd-ddylunio, fel bod datrysiadau yn diwallu eu hanghenion [2, 6, 11, 12, 13, 15, 16, 18]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lastRenderedPageBreak/>
        <w:t>Cydweithio; awdurdodau lleol, llyfrgelloedd cyhoeddus, GIG, sefydliadau gwirfoddol, Rhwydwaith Canolfannau Ar-lein, sefydliadau masnachol a phartneriaid cynhwysiant digidol arbenigol [2, 3, 10, 13, 16, 17, 19]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Annog pobl i ddefnyddio technoleg yn arloesol [3,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 xml:space="preserve">Presgripsiynu Cymdeithasol [3], cyfuno cefnogaeth ddigidol gyda chefnogaeth nad yw’n ddigidol yn fwy effeithiol [6] 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Targedu’r rhai â’r angen/diddordeb mwyaf [6, 9, 21]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 xml:space="preserve">Yn hytrach na sgiliau sylfaenol hyfforddi pobl i wneud pethau sydd eu hangen arnynt neu y maent eisiau ei wneud [6] 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 xml:space="preserve">Deall rhwystrau ar gyfer yr unigolyn [6] 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 xml:space="preserve">Ymgorffori cefnogaeth o fewn y gwasanaethau / cefnogaeth leol [6, 10, 19, 21] 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Cefnogaeth barhaus sy’n canolbwyntio ar yr unigolyn  [6, 9, 11, 13, 15, 19, 21]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Cefnogaeth cyfoedion [6, 10, 13, 19]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Ymgysylltu drwy gynhyrchu diddordeb neu ganfod pwrpas [6, 7, 9, 15, 19, 21]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Cefnogaeth arbenigol a thechnoleg gynorthwyol ar gyfer y rhai sydd ei angen [9]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Cynnwys teulu / gofalwyr rhai gydag anableddau dysgu [9]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Magu hyder ac ymddiriedaeth [10, 11, 12, 13,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Darparu dyfeisiau [10, 11]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Nodi’r rhai sydd angen rhyw fath o gefnogaeth [11]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Cydnabod pwysigrwydd cynhwysiant digidol [11, 12, 19]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Hawdd ei ddefnyddio [13, 15, 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Ystyried cysylltedd mewn ardaloedd gwledig [17]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Cefnogaeth wedi’i dargedu ar gyfer grwpiau sy’n anodd eu cyrraedd; siaradwyr Cymraeg, grwpiau ethnig lleiafrifol, LHDTC+ [17, 18]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Cludiant i dderbyn cefnogaeth [18]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>Nodau bach y gellir eu cyflawni [19]</w:t>
      </w:r>
    </w:p>
    <w:p w:rsidR="00D91239" w:rsidRDefault="00D91239" w:rsidP="00D91239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Times New Roman"/>
          <w:lang w:val="cy-GB"/>
        </w:rPr>
        <w:t xml:space="preserve">Roedd yn well gan bobl hŷn gael sesiynau dynodedig yn lle integreiddio i weithgareddau eraill [20] </w:t>
      </w:r>
    </w:p>
    <w:p w:rsidR="00D91239" w:rsidRPr="00E97818" w:rsidRDefault="00D91239" w:rsidP="00D91239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Cefnogi cynhwysiant digidol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Mae gan wefan Cymunedau Digidol Cymru sawl enghraifft o astudiaeth achos cynhwysiant digidol, sy’n berthnasol i iechyd a gofal, gan gynnwys [5] : </w:t>
      </w:r>
    </w:p>
    <w:p w:rsidR="00D91239" w:rsidRDefault="00D91239" w:rsidP="00D91239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Times New Roman"/>
          <w:lang w:val="cy-GB"/>
        </w:rPr>
        <w:t xml:space="preserve">Anableddau Dysgu Cymru - wedi datblygu cwrs newydd sy’n haws ar gyfer y rhai gydag anableddau dysgu </w:t>
      </w:r>
    </w:p>
    <w:p w:rsidR="00D91239" w:rsidRDefault="00D91239" w:rsidP="00D91239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Times New Roman"/>
          <w:lang w:val="cy-GB"/>
        </w:rPr>
        <w:t xml:space="preserve">Llysgenhadon Cynhwysiant Digidol - cefnogi pobl hŷn i ddatblygu sgiliau </w:t>
      </w:r>
    </w:p>
    <w:p w:rsidR="00D91239" w:rsidRDefault="00D91239" w:rsidP="00D91239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Times New Roman"/>
          <w:lang w:val="cy-GB"/>
        </w:rPr>
        <w:t xml:space="preserve">Cael y Fro Ar-lein – cydweithrediad rhwng sefydliadau lleol </w:t>
      </w:r>
    </w:p>
    <w:p w:rsidR="00D91239" w:rsidRDefault="00D91239" w:rsidP="00D91239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Times New Roman"/>
          <w:lang w:val="cy-GB"/>
        </w:rPr>
        <w:t xml:space="preserve">Creu Menter - Rhaglen cefnogwyr digidol yn croesawu amrywiaeth </w:t>
      </w:r>
    </w:p>
    <w:p w:rsidR="00D91239" w:rsidRDefault="00D91239" w:rsidP="00D91239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Times New Roman"/>
          <w:lang w:val="cy-GB"/>
        </w:rPr>
        <w:t>A llawer, llawer mwy!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Enghreifftiau o astudiaethau achos eraill: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>Digital Buddies Salford - cysylltu gwirfoddolwyr iau gyda phobl hŷn ar gyfer cefnogaeth 1 i 1 o bell a sgwrs gyffredinol.  [7]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TechMates Wigan - cefnogaeth sylfaenol un i un dros y ffôn, mewn galwad fideo neu wyneb yn wyneb [7]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>Heywood, Middleton &amp; Rochdale Circle Digital Support Service - sesiynau unigol neu mewn grŵp yng nghartrefi pobl neu mewn lleoliadau cyhoeddus fel caffi archfarchnad neu ganolfan feddygol leol [7]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lastRenderedPageBreak/>
        <w:t xml:space="preserve">Opening the door to possibilities-  cyfuno cysylltiad cymdeithasol gyda sgiliau digidol  i wella cynhwysiant ar gyfer pobl gydag anableddau deallusol [8]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>Cronfa Digital Lifeline - dyfeisiau am ddim, cefnogaeth data a digidol ar gyfer rhai gydag anableddau dysgu [9]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NAViGO - asesiad o anghenion cynhwysiant digidol a dangosfwrdd (iechyd meddwl a gofal cymdeithasol [11]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Canolfannau Iechyd Digidol  – cefnogi llythrennedd digidol ac iechyd a lles yn y gymuned gan gynnwys; ASHA (elusen i geiswyr lloches / ffoaduriaid), Seaview (digartref ac iechyd meddwl), a Gwasanaeth Llyfrgell Leeds (dementia) [12]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>Sunderland Age UK - rhaglen sgiliau digidol yn seiliedig ar anghenion ar gyfer pobl hŷn [13]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ORBIT - cynllun byw â chymorth yn cynnwys hyfforddiant / cefnogaeth sgiliau digidol [13]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Mencap Connected Living - defnyddio technoleg i wella annibyniaeth ar gyfer y rhai gydag anableddau dysgu [15]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One Digital Age UK - cefnogwyr digidol sy’n cefnogi sgiliau digidol pobl hŷn [15]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>Digital Boomers – gwella sgiliau gweithlu iechyd a gofal cymdeithasol [15]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Gaunless Gateway Big Local – wedi nodi data ymysg dynion sengl sydd mewn llety a rennir sydd heb gysylltiad rhyngrwyd, felly wedi canolbwyntio ar gefnogi lleoliadau di-wifr lleol [16]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100% Digital Leeds – gwaith traws-sector i ddarparu rhaglenni cyllid a chefnogaeth [16]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Big Local Central Jarrow – yn darparu dyfeisiau a mynediad at y rhyngrwyd ond problemau o ran bod yn gynaliadwy, fforddiadwy ac o ran y gallu i dyfu [16]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Ageing Better Isle of Wight – gwella sgiliau’r rhai dros 50 oed i ddefnyddio dyfeisiau a chael mynediad at y rhyngrwyd [18]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Community Connector - yn gysylltiedig â rhaglenni Mind Aberystwyth i dderbyn diddordeb; Side by Side Cymru, menter cefnogi cyfoedion cymunedol, a My Generation, rhaglen gwydnwch a lles rhai dros 50 oed [19] 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>Community Connector - Roedd Mind yn Salford wedi ymgorffori elfennau digidol i sesiynau hyfforddi Cymorth Cyntaf Iechyd Meddwl a gweithdai Ymwybyddiaeth Iechyd Meddwl. [19]</w:t>
      </w:r>
    </w:p>
    <w:p w:rsidR="00D91239" w:rsidRDefault="00D91239" w:rsidP="00D91239">
      <w:pPr>
        <w:pStyle w:val="ListParagraph"/>
        <w:numPr>
          <w:ilvl w:val="0"/>
          <w:numId w:val="5"/>
        </w:numPr>
      </w:pPr>
      <w:r>
        <w:rPr>
          <w:rFonts w:ascii="Calibri" w:eastAsia="Calibri" w:hAnsi="Calibri" w:cs="Times New Roman"/>
          <w:lang w:val="cy-GB"/>
        </w:rPr>
        <w:t xml:space="preserve">Clevercogs - wedi’i ddylunio i gynyddu cyfranogiad digidol gan oedolion gydag anableddau sy’n derbyn pecynnau gofal a chefnogaeth, i gyrraedd y rhai sydd wedi’u hallgau’n ddigidol fwyaf [22] </w:t>
      </w:r>
    </w:p>
    <w:p w:rsidR="00D91239" w:rsidRPr="00B717F5" w:rsidRDefault="00D91239" w:rsidP="00D91239">
      <w:r>
        <w:rPr>
          <w:rFonts w:ascii="Calibri" w:eastAsia="Calibri" w:hAnsi="Calibri" w:cs="Times New Roman"/>
          <w:b/>
          <w:bCs/>
          <w:lang w:val="cy-GB"/>
        </w:rPr>
        <w:t>Canlyniadau:</w:t>
      </w:r>
      <w:r>
        <w:rPr>
          <w:rFonts w:ascii="Calibri" w:eastAsia="Calibri" w:hAnsi="Calibri" w:cs="Times New Roman"/>
          <w:b/>
          <w:bCs/>
          <w:lang w:val="cy-GB"/>
        </w:rPr>
        <w:br/>
      </w:r>
      <w:r>
        <w:rPr>
          <w:rFonts w:ascii="Calibri" w:eastAsia="Calibri" w:hAnsi="Calibri" w:cs="Times New Roman"/>
          <w:lang w:val="cy-GB"/>
        </w:rPr>
        <w:t xml:space="preserve">[1] Tsatsou (2019) ‘Is digital inclusion fighting disability stigma? Opportunities, barriers, and recommendations’. Ar gael ar: </w:t>
      </w:r>
      <w:hyperlink r:id="rId5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https://www.researchgate.net/publication/340568162_Is_digital_inclusion_fighting_disability_stigma_Opportunities_barriers_and_recommendations</w:t>
        </w:r>
      </w:hyperlink>
      <w:r>
        <w:rPr>
          <w:rFonts w:ascii="Calibri" w:eastAsia="Calibri" w:hAnsi="Calibri" w:cs="Times New Roman"/>
          <w:lang w:val="cy-GB"/>
        </w:rPr>
        <w:t xml:space="preserve"> Cyrchwyd: 9/3/23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[2] NHS Digital (2022) ‘Digital inclusion for health and social care’. Ar gael ar: </w:t>
      </w:r>
      <w:hyperlink r:id="rId6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https://digital.nhs.uk/about-nhs-digital/our-work/digital-inclusion</w:t>
        </w:r>
      </w:hyperlink>
      <w:r>
        <w:rPr>
          <w:rFonts w:ascii="Calibri" w:eastAsia="Calibri" w:hAnsi="Calibri" w:cs="Times New Roman"/>
          <w:lang w:val="cy-GB"/>
        </w:rPr>
        <w:t xml:space="preserve"> Cyrchwyd: 9/3/23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[3] Cymunedau Digidol Cymru (2019) ‘Canllaw Cynhwysiant Digidol ar gyfer Iechyd a Gofal yng Nghymru (2019)’. Ar gael yn: </w:t>
      </w:r>
      <w:hyperlink r:id="rId7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https://www.digitalcommunities.gov.wales/cy/canllawiau-cynhwysiant-digidol-ar-gyfer-iechyd-a-gofal-yng-nghymru-2019/</w:t>
        </w:r>
      </w:hyperlink>
      <w:r>
        <w:rPr>
          <w:rFonts w:ascii="Calibri" w:eastAsia="Calibri" w:hAnsi="Calibri" w:cs="Times New Roman"/>
          <w:lang w:val="cy-GB"/>
        </w:rPr>
        <w:t xml:space="preserve"> Cyrchwyd: 9/3/23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[4] Archwilio Cymru (2023) ‘Cynhwysiant Digidol yng Nghymru’. Ar gael yn: </w:t>
      </w:r>
      <w:hyperlink r:id="rId8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https://www.audit.wales/cy/publication/cynhwysiant-digidol-yng-nghymru</w:t>
        </w:r>
      </w:hyperlink>
      <w:r>
        <w:rPr>
          <w:rFonts w:ascii="Calibri" w:eastAsia="Calibri" w:hAnsi="Calibri" w:cs="Times New Roman"/>
          <w:lang w:val="cy-GB"/>
        </w:rPr>
        <w:t xml:space="preserve"> Cyrchwyd: 9/3/23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[5] Cymunedau Digidol Cymru (?) ‘Astudiaethau Achos’. Ar gael yn: </w:t>
      </w:r>
      <w:hyperlink r:id="rId9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https://www.digitalcommunities.gov.wales/cy/astudiaethau-achos/</w:t>
        </w:r>
      </w:hyperlink>
      <w:r>
        <w:rPr>
          <w:rFonts w:ascii="Calibri" w:eastAsia="Calibri" w:hAnsi="Calibri" w:cs="Times New Roman"/>
          <w:lang w:val="cy-GB"/>
        </w:rPr>
        <w:t xml:space="preserve"> Cyrchwyd: 9/3/23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lastRenderedPageBreak/>
        <w:t xml:space="preserve">[6] Centre for Ageing Better (2018) ‘The digital age: New approaches to supporting people in later life get online’. Ar gael yn: </w:t>
      </w:r>
      <w:hyperlink r:id="rId10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https://ageing-better.org.uk/resources/digital-age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[7] Good Things Foundation (2022) ‘Doing Digital in Later Life: A practical guide’. Ar gael yn: </w:t>
      </w:r>
      <w:hyperlink r:id="rId11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https://www.goodthingsfoundation.org/insights/doing-digital-in-later-life-a-practical-guide/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Pr="00B717F5" w:rsidRDefault="00D91239" w:rsidP="00D91239">
      <w:r>
        <w:rPr>
          <w:rFonts w:ascii="Calibri" w:eastAsia="Calibri" w:hAnsi="Calibri" w:cs="Times New Roman"/>
          <w:lang w:val="cy-GB"/>
        </w:rPr>
        <w:t xml:space="preserve">[8] Barlott et al (2019) ‘Connectedness and ICT: Opening the door to possibilities for people with intellectual disabilities’. Ar gael yn </w:t>
      </w:r>
      <w:hyperlink r:id="rId12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https://journals.sagepub.com/doi/10.1177/1744629519831566</w:t>
        </w:r>
      </w:hyperlink>
      <w:r>
        <w:rPr>
          <w:rFonts w:ascii="Calibri" w:eastAsia="Calibri" w:hAnsi="Calibri" w:cs="Times New Roman"/>
          <w:lang w:val="cy-GB"/>
        </w:rPr>
        <w:t xml:space="preserve"> Cyrchwyd: 10/3/23 CRYNODEB YN UNIG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[9] Gov.uk (2022) ‘Digital Lifeline: A qualitative evaluation’. Ar gael yn: </w:t>
      </w:r>
      <w:hyperlink r:id="rId13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https://www.gov.uk/government/publications/digital-lifeline-a-qualitative-evaluation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[10] Centre for Ageing Better (2021) ‘COVID-19 and the digital divide: Supporting digital inclusion and skills during the pandemic and beyond’. Ar gael yn:  </w:t>
      </w:r>
      <w:hyperlink r:id="rId14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https://ageing-better.org.uk/resources/covid-19-and-digital-divide-supporting-digital-inclusion-and-skills?gclid=EAIaIQobChMIzZa8vPjV-gIVD9TtCh1AzgaTEAAYASAAEgJhq_D_BwE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[11] Hanif (2020) ‘Digital Inclusion in Mental Health – A Guide to Help Increase Choice and Improve Access to Digital Mental Health Services’. Ar gael yn: </w:t>
      </w:r>
      <w:hyperlink r:id="rId15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https://amhp.org.uk/digital-inclusion-guide/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[12] Good Things Foundation (2019) ‘Digital Inclusion in Health and Care’. Ar gael yn: </w:t>
      </w:r>
      <w:hyperlink r:id="rId16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https://www.goodthingsfoundation.org/insights/digital-participation-lessons-learned/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[13] Good Things Foundation (2019) ‘Designing digital skills interventions for older people’. Ar gael yn: </w:t>
      </w:r>
      <w:hyperlink r:id="rId17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https://www.housinglin.org.uk/Topics/type/Designing-digital-skills-interventions-for-older-people/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Pr="00B717F5" w:rsidRDefault="00D91239" w:rsidP="00D91239">
      <w:r>
        <w:rPr>
          <w:rFonts w:ascii="Calibri" w:eastAsia="Calibri" w:hAnsi="Calibri" w:cs="Times New Roman"/>
          <w:lang w:val="cy-GB"/>
        </w:rPr>
        <w:t xml:space="preserve">[14] ONS (2019) ‘Exploring the UK’s digital divide’. Ar gael yn: </w:t>
      </w:r>
      <w:hyperlink r:id="rId18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https://cy.ons.gov.uk/peoplepopulationandcommunity/householdcharacteristics/homeinternetandsocialmediausage/articles/exploringtheuksdigitaldivide/2019-03-04</w:t>
        </w:r>
      </w:hyperlink>
      <w:r>
        <w:rPr>
          <w:rFonts w:ascii="Calibri" w:eastAsia="Calibri" w:hAnsi="Calibri" w:cs="Times New Roman"/>
          <w:lang w:val="cy-GB"/>
        </w:rPr>
        <w:t xml:space="preserve"> Cyrchwyd: 10/3/23 </w:t>
      </w:r>
    </w:p>
    <w:p w:rsidR="00D91239" w:rsidRPr="00B717F5" w:rsidRDefault="00D91239" w:rsidP="00D91239">
      <w:r>
        <w:rPr>
          <w:rFonts w:ascii="Calibri" w:eastAsia="Calibri" w:hAnsi="Calibri" w:cs="Times New Roman"/>
          <w:lang w:val="cy-GB"/>
        </w:rPr>
        <w:t xml:space="preserve">[15] Housing LIN (2021) ‘The TAPPI Inquiry Report: Technology for our Ageing Population: Panel for Innovation- Phase One’. Ar gael yn: </w:t>
      </w:r>
      <w:hyperlink r:id="rId19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https://www.housinglin.org.uk/Topics/type/The-TAPPI-Inquiry-Report-Technology-for-our-Ageing-Population-Panel-for-Innovation-Phase-One/</w:t>
        </w:r>
      </w:hyperlink>
      <w:r>
        <w:rPr>
          <w:rFonts w:ascii="Calibri" w:eastAsia="Calibri" w:hAnsi="Calibri" w:cs="Times New Roman"/>
          <w:lang w:val="cy-GB"/>
        </w:rPr>
        <w:t xml:space="preserve"> Cyrchwyd: 10/3/23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[16] Local Trust (2021) ‘Making connections: Community-led action on data poverty’. Ar gael yn: </w:t>
      </w:r>
      <w:hyperlink r:id="rId20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https://localtrust.org.uk/insights/research/making-connections-community-led-action-on-data-poverty/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[17] Llywodraeth Cymru (2022) ‘Cymunedau Digidol Cymru: Hyder Digidol, Iechyd a Lles’.  Ar gael yn: </w:t>
      </w:r>
      <w:hyperlink r:id="rId21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https://www.llyw.cymru/cymunedau-digidol-cymru-hyder-digidol-iechyd-llesiant-gwerthusiad-interim-or-broses-ar-canlyniadau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[18] NDTi (2020) ‘Ageing Better Isle of Wight: Final Evaluation Report’. Ar gael yn: </w:t>
      </w:r>
      <w:hyperlink r:id="rId22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https://www.ndti.org.uk/resources/publication/ageing-better-isle-of-wight-final-evaluation-report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[19] Good Things Foundation (2019) ‘Connecting with digital report’. Ar gael yn: </w:t>
      </w:r>
      <w:hyperlink r:id="rId23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https://www.goodthingsfoundation.org/insights/connecting-with-digital-report/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lastRenderedPageBreak/>
        <w:t xml:space="preserve">[20] Aging Better Camden (2018) ‘AGEING BETTER IN CAMDEN EVALUATION REPORT’. Ar gael yn: </w:t>
      </w:r>
      <w:hyperlink r:id="rId24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http://www.ageingbetterincamden.org.uk/latestnews/2018/10/4/ageing-better-in-camden-interim-report-now-available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Default="00D91239" w:rsidP="00D91239">
      <w:r>
        <w:rPr>
          <w:rFonts w:ascii="Calibri" w:eastAsia="Calibri" w:hAnsi="Calibri" w:cs="Times New Roman"/>
          <w:lang w:val="cy-GB"/>
        </w:rPr>
        <w:t xml:space="preserve">[21] Good Things Foundation (2019) ‘Motivational barriers of non-users of the internet’. Ar gael yn: </w:t>
      </w:r>
      <w:hyperlink r:id="rId25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https://www.goodthingsfoundation.org/insights/digital-motivation/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Pr="00B717F5" w:rsidRDefault="00D91239" w:rsidP="00D91239">
      <w:r>
        <w:rPr>
          <w:rFonts w:ascii="Calibri" w:eastAsia="Calibri" w:hAnsi="Calibri" w:cs="Times New Roman"/>
          <w:lang w:val="cy-GB"/>
        </w:rPr>
        <w:t xml:space="preserve">[22] Carnegie UK (2018) ‘Living Digitally – An evaluation of the CleverCogs digital care and support system’. Ar gael yn: </w:t>
      </w:r>
      <w:hyperlink r:id="rId26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https://www.carnegieuktrust.org.uk/publications/living-digitally-an-evaluation-of-the-cleverclogs-digital-care-and-support-system/</w:t>
        </w:r>
      </w:hyperlink>
      <w:r>
        <w:rPr>
          <w:rFonts w:ascii="Calibri" w:eastAsia="Calibri" w:hAnsi="Calibri" w:cs="Times New Roman"/>
          <w:lang w:val="cy-GB"/>
        </w:rPr>
        <w:t xml:space="preserve"> Cyrchwyd: 13/3/23</w:t>
      </w:r>
    </w:p>
    <w:p w:rsidR="00D91239" w:rsidRDefault="00D91239" w:rsidP="00D91239">
      <w:pPr>
        <w:rPr>
          <w:b/>
        </w:rPr>
      </w:pPr>
    </w:p>
    <w:p w:rsidR="000A60E2" w:rsidRDefault="000A60E2"/>
    <w:sectPr w:rsidR="000A6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01"/>
    <w:multiLevelType w:val="hybridMultilevel"/>
    <w:tmpl w:val="8902916C"/>
    <w:lvl w:ilvl="0" w:tplc="D6364C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504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68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29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0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8D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65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5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88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C40"/>
    <w:multiLevelType w:val="hybridMultilevel"/>
    <w:tmpl w:val="D728D608"/>
    <w:lvl w:ilvl="0" w:tplc="1E4C8E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4326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0B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F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E4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28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A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2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42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0427"/>
    <w:multiLevelType w:val="hybridMultilevel"/>
    <w:tmpl w:val="0460356C"/>
    <w:lvl w:ilvl="0" w:tplc="4FBEB0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27CC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29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86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27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EE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A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84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0B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F57EC"/>
    <w:multiLevelType w:val="hybridMultilevel"/>
    <w:tmpl w:val="EE56D8A8"/>
    <w:lvl w:ilvl="0" w:tplc="3B2096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85AB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ED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D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8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C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2D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2D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20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4389F"/>
    <w:multiLevelType w:val="hybridMultilevel"/>
    <w:tmpl w:val="D3E44908"/>
    <w:lvl w:ilvl="0" w:tplc="747AC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A8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E5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0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B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A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86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8C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E1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9"/>
    <w:rsid w:val="000A60E2"/>
    <w:rsid w:val="00D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F3AD"/>
  <w15:chartTrackingRefBased/>
  <w15:docId w15:val="{C1F1D787-62F8-443F-B74D-B9A72F7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39"/>
  </w:style>
  <w:style w:type="paragraph" w:styleId="Heading1">
    <w:name w:val="heading 1"/>
    <w:basedOn w:val="Normal"/>
    <w:next w:val="Normal"/>
    <w:link w:val="Heading1Char"/>
    <w:uiPriority w:val="9"/>
    <w:qFormat/>
    <w:rsid w:val="00D91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1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.wales/cy/publication/cynhwysiant-digidol-yng-nghymru" TargetMode="External"/><Relationship Id="rId13" Type="http://schemas.openxmlformats.org/officeDocument/2006/relationships/hyperlink" Target="https://www.gov.uk/government/publications/digital-lifeline-a-qualitative-evaluation" TargetMode="External"/><Relationship Id="rId18" Type="http://schemas.openxmlformats.org/officeDocument/2006/relationships/hyperlink" Target="https://cy.ons.gov.uk/peoplepopulationandcommunity/householdcharacteristics/homeinternetandsocialmediausage/articles/exploringtheuksdigitaldivide/2019-03-04" TargetMode="External"/><Relationship Id="rId26" Type="http://schemas.openxmlformats.org/officeDocument/2006/relationships/hyperlink" Target="https://www.carnegieuktrust.org.uk/publications/living-digitally-an-evaluation-of-the-cleverclogs-digital-care-and-support-syste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lyw.cymru/cymunedau-digidol-cymru-hyder-digidol-iechyd-llesiant-gwerthusiad-interim-or-broses-ar-canlyniadau" TargetMode="External"/><Relationship Id="rId7" Type="http://schemas.openxmlformats.org/officeDocument/2006/relationships/hyperlink" Target="https://www.digitalcommunities.gov.wales/cy/canllawiau-cynhwysiant-digidol-ar-gyfer-iechyd-a-gofal-yng-nghymru-2019/" TargetMode="External"/><Relationship Id="rId12" Type="http://schemas.openxmlformats.org/officeDocument/2006/relationships/hyperlink" Target="https://journals.sagepub.com/doi/10.1177/1744629519831566" TargetMode="External"/><Relationship Id="rId17" Type="http://schemas.openxmlformats.org/officeDocument/2006/relationships/hyperlink" Target="https://www.housinglin.org.uk/Topics/type/Designing-digital-skills-interventions-for-older-people/" TargetMode="External"/><Relationship Id="rId25" Type="http://schemas.openxmlformats.org/officeDocument/2006/relationships/hyperlink" Target="https://www.goodthingsfoundation.org/insights/digital-motiv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thingsfoundation.org/insights/digital-participation-lessons-learned/" TargetMode="External"/><Relationship Id="rId20" Type="http://schemas.openxmlformats.org/officeDocument/2006/relationships/hyperlink" Target="https://localtrust.org.uk/insights/research/making-connections-community-led-action-on-data-pover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gital.nhs.uk/about-nhs-digital/our-work/digital-inclusion" TargetMode="External"/><Relationship Id="rId11" Type="http://schemas.openxmlformats.org/officeDocument/2006/relationships/hyperlink" Target="https://www.goodthingsfoundation.org/insights/doing-digital-in-later-life-a-practical-guide/" TargetMode="External"/><Relationship Id="rId24" Type="http://schemas.openxmlformats.org/officeDocument/2006/relationships/hyperlink" Target="http://www.ageingbetterincamden.org.uk/latestnews/2018/10/4/ageing-better-in-camden-interim-report-now-available" TargetMode="External"/><Relationship Id="rId5" Type="http://schemas.openxmlformats.org/officeDocument/2006/relationships/hyperlink" Target="https://www.researchgate.net/publication/340568162_Is_digital_inclusion_fighting_disability_stigma_Opportunities_barriers_and_recommendations" TargetMode="External"/><Relationship Id="rId15" Type="http://schemas.openxmlformats.org/officeDocument/2006/relationships/hyperlink" Target="https://amhp.org.uk/digital-inclusion-guide/" TargetMode="External"/><Relationship Id="rId23" Type="http://schemas.openxmlformats.org/officeDocument/2006/relationships/hyperlink" Target="https://www.goodthingsfoundation.org/insights/connecting-with-digital-repor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geing-better.org.uk/resources/digital-age" TargetMode="External"/><Relationship Id="rId19" Type="http://schemas.openxmlformats.org/officeDocument/2006/relationships/hyperlink" Target="https://www.housinglin.org.uk/Topics/type/The-TAPPI-Inquiry-Report-Technology-for-our-Ageing-Population-Panel-for-Innovation-Phase-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communities.gov.wales/cy/astudiaethau-achos/" TargetMode="External"/><Relationship Id="rId14" Type="http://schemas.openxmlformats.org/officeDocument/2006/relationships/hyperlink" Target="https://ageing-better.org.uk/resources/covid-19-and-digital-divide-supporting-digital-inclusion-and-skills?gclid=EAIaIQobChMIzZa8vPjV-gIVD9TtCh1AzgaTEAAYASAAEgJhq_D_BwE" TargetMode="External"/><Relationship Id="rId22" Type="http://schemas.openxmlformats.org/officeDocument/2006/relationships/hyperlink" Target="https://www.ndti.org.uk/resources/publication/ageing-better-isle-of-wight-final-evaluation-repo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Roylance</dc:creator>
  <cp:keywords/>
  <dc:description/>
  <cp:lastModifiedBy>Rebecca Roylance</cp:lastModifiedBy>
  <cp:revision>1</cp:revision>
  <dcterms:created xsi:type="dcterms:W3CDTF">2023-03-21T15:40:00Z</dcterms:created>
  <dcterms:modified xsi:type="dcterms:W3CDTF">2023-03-21T15:42:00Z</dcterms:modified>
</cp:coreProperties>
</file>